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1F" w:rsidRPr="0086311F" w:rsidRDefault="0086311F" w:rsidP="0086311F">
      <w:pPr>
        <w:rPr>
          <w:rFonts w:ascii="Times New Roman" w:hAnsi="Times New Roman" w:cs="Times New Roman"/>
          <w:b/>
          <w:sz w:val="28"/>
          <w:szCs w:val="28"/>
        </w:rPr>
      </w:pPr>
    </w:p>
    <w:p w:rsidR="00250F03" w:rsidRDefault="002A01D4" w:rsidP="0086311F">
      <w:pPr>
        <w:sectPr w:rsidR="00250F03" w:rsidSect="004E653C">
          <w:pgSz w:w="11900" w:h="16836"/>
          <w:pgMar w:top="851" w:right="1440" w:bottom="1440" w:left="1440" w:header="0" w:footer="0" w:gutter="0"/>
          <w:cols w:space="0"/>
          <w:docGrid w:linePitch="360"/>
        </w:sectPr>
      </w:pPr>
      <w:bookmarkStart w:id="0" w:name="_GoBack"/>
      <w:bookmarkEnd w:id="0"/>
      <w:r w:rsidRPr="002A01D4">
        <w:rPr>
          <w:noProof/>
        </w:rPr>
        <w:drawing>
          <wp:inline distT="0" distB="0" distL="0" distR="0">
            <wp:extent cx="5727700" cy="7875588"/>
            <wp:effectExtent l="0" t="0" r="0" b="0"/>
            <wp:docPr id="1" name="Рисунок 1" descr="C:\Users\ADMIN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F" w:rsidRPr="00810F4B" w:rsidRDefault="0086311F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  <w:r w:rsidRPr="00810F4B">
        <w:rPr>
          <w:rFonts w:ascii="Times New Roman" w:eastAsia="Times New Roman" w:hAnsi="Times New Roman"/>
          <w:b/>
          <w:sz w:val="24"/>
          <w:szCs w:val="24"/>
        </w:rPr>
        <w:lastRenderedPageBreak/>
        <w:t>1. Общие положения</w:t>
      </w:r>
    </w:p>
    <w:p w:rsidR="0086311F" w:rsidRPr="00810F4B" w:rsidRDefault="0086311F" w:rsidP="0086311F">
      <w:pPr>
        <w:spacing w:line="25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Уставом МБДОУ «</w:t>
      </w:r>
      <w:r w:rsidR="00B62AB9">
        <w:rPr>
          <w:rFonts w:ascii="Times New Roman" w:eastAsia="Times New Roman" w:hAnsi="Times New Roman"/>
          <w:sz w:val="24"/>
          <w:szCs w:val="24"/>
        </w:rPr>
        <w:t>Александровский д</w:t>
      </w:r>
      <w:r w:rsidRPr="00810F4B">
        <w:rPr>
          <w:rFonts w:ascii="Times New Roman" w:eastAsia="Times New Roman" w:hAnsi="Times New Roman"/>
          <w:sz w:val="24"/>
          <w:szCs w:val="24"/>
        </w:rPr>
        <w:t>етский сад» (далее ДОУ) с целью регулирования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3.Настоящий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86311F" w:rsidRPr="00810F4B" w:rsidRDefault="0086311F" w:rsidP="0086311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86311F" w:rsidRPr="00810F4B" w:rsidRDefault="0086311F" w:rsidP="0086311F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86311F" w:rsidRPr="00810F4B" w:rsidRDefault="0086311F" w:rsidP="0086311F">
      <w:pPr>
        <w:spacing w:line="3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86311F" w:rsidRPr="00810F4B" w:rsidRDefault="0086311F" w:rsidP="0086311F">
      <w:pPr>
        <w:spacing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86311F" w:rsidRPr="00810F4B" w:rsidRDefault="0086311F" w:rsidP="009E70E8">
      <w:pPr>
        <w:spacing w:line="235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86311F" w:rsidRPr="00810F4B" w:rsidRDefault="0086311F" w:rsidP="0086311F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осуществляют выбор принимающей организации;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bookmarkStart w:id="2" w:name="page3"/>
      <w:bookmarkEnd w:id="2"/>
      <w:r w:rsidRPr="00810F4B">
        <w:rPr>
          <w:rFonts w:ascii="Times New Roman" w:eastAsia="Times New Roman" w:hAnsi="Times New Roman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B62AB9" w:rsidRDefault="0086311F" w:rsidP="00B62AB9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B62AB9" w:rsidRPr="00B62AB9" w:rsidRDefault="0086311F" w:rsidP="00B62AB9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B62AB9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86311F" w:rsidRPr="00B62AB9" w:rsidRDefault="0086311F" w:rsidP="00B62AB9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B62AB9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740B71">
      <w:pPr>
        <w:spacing w:line="239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  <w:r w:rsidR="00740B71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  <w:r w:rsidR="00740B71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/>
          <w:sz w:val="24"/>
          <w:szCs w:val="24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4"/>
      <w:bookmarkEnd w:id="3"/>
      <w:r w:rsidRPr="00810F4B">
        <w:rPr>
          <w:rFonts w:ascii="Times New Roman" w:eastAsia="Times New Roman" w:hAnsi="Times New Roman"/>
          <w:sz w:val="24"/>
          <w:szCs w:val="24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8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 w:rsidRPr="00810F4B"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709"/>
        </w:tabs>
        <w:spacing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86311F" w:rsidRPr="00810F4B" w:rsidRDefault="0086311F" w:rsidP="0086311F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86311F" w:rsidRPr="00810F4B" w:rsidRDefault="0086311F" w:rsidP="0086311F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6311F" w:rsidRPr="00810F4B" w:rsidRDefault="0086311F" w:rsidP="0086311F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86311F" w:rsidRPr="00810F4B" w:rsidRDefault="0086311F" w:rsidP="0086311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5A6224">
      <w:pPr>
        <w:spacing w:line="24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  <w:bookmarkStart w:id="4" w:name="page5"/>
      <w:bookmarkEnd w:id="4"/>
      <w:r w:rsidR="005A6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</w:t>
      </w: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программ дошкольного образования, возрастную категорию воспитанников, направленность группы, количество свободных мест.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86311F" w:rsidRPr="00810F4B" w:rsidRDefault="0086311F" w:rsidP="0086311F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86311F" w:rsidRPr="00810F4B" w:rsidRDefault="0086311F" w:rsidP="0086311F">
      <w:pPr>
        <w:spacing w:line="33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</w:t>
      </w:r>
      <w:r w:rsidR="009D45CD">
        <w:rPr>
          <w:rFonts w:ascii="Times New Roman" w:eastAsia="Times New Roman" w:hAnsi="Times New Roman"/>
          <w:sz w:val="24"/>
          <w:szCs w:val="24"/>
        </w:rPr>
        <w:t>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3.2. На первое сентября все воспитанники переводятся в следующую возрастную группу </w:t>
      </w:r>
      <w:r w:rsidR="009D45CD">
        <w:rPr>
          <w:rFonts w:ascii="Times New Roman" w:eastAsia="Times New Roman" w:hAnsi="Times New Roman"/>
          <w:sz w:val="24"/>
          <w:szCs w:val="24"/>
        </w:rPr>
        <w:t xml:space="preserve">(подгруппу) 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(на год старше), соответствующей возрасту воспитанника. Заведующий издает приказ о переводе не позднее </w:t>
      </w:r>
      <w:r w:rsidR="009D45CD">
        <w:rPr>
          <w:rFonts w:ascii="Times New Roman" w:eastAsia="Times New Roman" w:hAnsi="Times New Roman"/>
          <w:sz w:val="24"/>
          <w:szCs w:val="24"/>
        </w:rPr>
        <w:t>1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="009D45CD">
        <w:rPr>
          <w:rFonts w:ascii="Times New Roman" w:eastAsia="Times New Roman" w:hAnsi="Times New Roman"/>
          <w:sz w:val="24"/>
          <w:szCs w:val="24"/>
        </w:rPr>
        <w:t>сентября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каждого года.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86311F" w:rsidRPr="00810F4B" w:rsidRDefault="0086311F" w:rsidP="0086311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 w:rsid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7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карантина группы;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20"/>
        </w:tabs>
        <w:spacing w:after="0" w:line="231" w:lineRule="auto"/>
        <w:ind w:left="4" w:firstLine="990"/>
        <w:jc w:val="both"/>
        <w:rPr>
          <w:rFonts w:ascii="Symbol" w:eastAsia="Symbol" w:hAnsi="Symbol"/>
          <w:sz w:val="24"/>
          <w:szCs w:val="24"/>
        </w:rPr>
      </w:pPr>
      <w:bookmarkStart w:id="5" w:name="page6"/>
      <w:bookmarkEnd w:id="5"/>
      <w:r w:rsidRPr="00810F4B">
        <w:rPr>
          <w:rFonts w:ascii="Times New Roman" w:eastAsia="Times New Roman" w:hAnsi="Times New Roman"/>
          <w:sz w:val="24"/>
          <w:szCs w:val="24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86311F" w:rsidRPr="00810F4B" w:rsidRDefault="0086311F" w:rsidP="0086311F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3.5.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Основанием  для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86311F" w:rsidRPr="00810F4B" w:rsidRDefault="0086311F" w:rsidP="0086311F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9D45CD" w:rsidRDefault="0086311F" w:rsidP="009D45CD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9D45CD" w:rsidRDefault="0086311F" w:rsidP="009D45CD">
      <w:pPr>
        <w:numPr>
          <w:ilvl w:val="0"/>
          <w:numId w:val="9"/>
        </w:numPr>
        <w:tabs>
          <w:tab w:val="left" w:pos="1420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9D45CD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86311F" w:rsidRPr="009D45CD" w:rsidRDefault="0086311F" w:rsidP="009D45CD">
      <w:pPr>
        <w:numPr>
          <w:ilvl w:val="0"/>
          <w:numId w:val="9"/>
        </w:numPr>
        <w:tabs>
          <w:tab w:val="left" w:pos="1420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9D45CD">
        <w:rPr>
          <w:rFonts w:ascii="Times New Roman" w:eastAsia="Times New Roman" w:hAnsi="Times New Roman"/>
          <w:sz w:val="24"/>
          <w:szCs w:val="24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86311F" w:rsidRPr="00810F4B" w:rsidRDefault="0086311F" w:rsidP="0086311F">
      <w:pPr>
        <w:spacing w:line="329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86311F" w:rsidRPr="00810F4B" w:rsidRDefault="0086311F" w:rsidP="0086311F">
      <w:pPr>
        <w:tabs>
          <w:tab w:val="left" w:pos="1944"/>
        </w:tabs>
        <w:spacing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 xml:space="preserve">4.1. Отчисление   воспитанников   из   ДОУ   </w:t>
      </w:r>
      <w:proofErr w:type="gramStart"/>
      <w:r w:rsidRPr="00810F4B">
        <w:rPr>
          <w:rFonts w:ascii="Times New Roman" w:eastAsia="Times New Roman" w:hAnsi="Times New Roman" w:cs="Times New Roman"/>
          <w:sz w:val="24"/>
          <w:szCs w:val="24"/>
        </w:rPr>
        <w:t>производится  на</w:t>
      </w:r>
      <w:proofErr w:type="gramEnd"/>
      <w:r w:rsidRPr="00810F4B">
        <w:rPr>
          <w:rFonts w:ascii="Times New Roman" w:eastAsia="Times New Roman" w:hAnsi="Times New Roman" w:cs="Times New Roman"/>
          <w:sz w:val="24"/>
          <w:szCs w:val="24"/>
        </w:rPr>
        <w:t xml:space="preserve">   основании письменного заявления родителей (законных представителей) воспитанников: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 w:rsidRPr="00810F4B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9D45CD" w:rsidRDefault="0086311F" w:rsidP="009D45CD">
      <w:pPr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  <w:bookmarkStart w:id="6" w:name="page7"/>
      <w:bookmarkEnd w:id="6"/>
    </w:p>
    <w:p w:rsidR="0086311F" w:rsidRPr="00810F4B" w:rsidRDefault="0086311F" w:rsidP="009D45CD">
      <w:pPr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0"/>
        </w:numPr>
        <w:tabs>
          <w:tab w:val="left" w:pos="243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6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86311F" w:rsidRPr="00810F4B" w:rsidRDefault="0086311F" w:rsidP="0086311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10F4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86311F" w:rsidRPr="00810F4B" w:rsidRDefault="0086311F" w:rsidP="0086311F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3.Текст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настоящего Порядка подлежит размещению на официальном сайте учреждения в сети «Интернет» и информационном стенде ДОУ.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F79C0" w:rsidRPr="00810F4B" w:rsidRDefault="00BF79C0" w:rsidP="00810F4B">
      <w:pPr>
        <w:rPr>
          <w:sz w:val="24"/>
          <w:szCs w:val="24"/>
        </w:rPr>
      </w:pPr>
      <w:bookmarkStart w:id="7" w:name="page8"/>
      <w:bookmarkEnd w:id="7"/>
    </w:p>
    <w:sectPr w:rsidR="00BF79C0" w:rsidRPr="00810F4B" w:rsidSect="0012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M-SchoolBookItalic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11F"/>
    <w:rsid w:val="00121B07"/>
    <w:rsid w:val="00250F03"/>
    <w:rsid w:val="002A01D4"/>
    <w:rsid w:val="005A6224"/>
    <w:rsid w:val="00740B71"/>
    <w:rsid w:val="00810F4B"/>
    <w:rsid w:val="0086311F"/>
    <w:rsid w:val="0086346E"/>
    <w:rsid w:val="009D45CD"/>
    <w:rsid w:val="009E70E8"/>
    <w:rsid w:val="00A806AA"/>
    <w:rsid w:val="00B62568"/>
    <w:rsid w:val="00B62AB9"/>
    <w:rsid w:val="00BF79C0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5CBD"/>
  <w15:docId w15:val="{6B1CE165-7D72-4BB6-8269-4C3F3DC3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Text">
    <w:name w:val="Text"/>
    <w:basedOn w:val="a"/>
    <w:uiPriority w:val="99"/>
    <w:rsid w:val="0086346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</w:rPr>
  </w:style>
  <w:style w:type="paragraph" w:customStyle="1" w:styleId="Prikazpodstr">
    <w:name w:val="Prikaz_podstr"/>
    <w:basedOn w:val="a"/>
    <w:uiPriority w:val="99"/>
    <w:rsid w:val="0086346E"/>
    <w:pPr>
      <w:widowControl w:val="0"/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eastAsia="Times New Roman" w:hAnsi="PM-SchoolBookItalicCyrillic" w:cs="PM-SchoolBookItalicCyrillic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1163-9892-43C7-BD3B-78AB5F15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9</cp:revision>
  <cp:lastPrinted>2020-01-10T11:01:00Z</cp:lastPrinted>
  <dcterms:created xsi:type="dcterms:W3CDTF">2017-03-22T07:06:00Z</dcterms:created>
  <dcterms:modified xsi:type="dcterms:W3CDTF">2022-02-15T05:57:00Z</dcterms:modified>
</cp:coreProperties>
</file>