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D2" w:rsidRPr="00D13B1C" w:rsidRDefault="00466923" w:rsidP="00D13B1C">
      <w:pPr>
        <w:rPr>
          <w:rFonts w:ascii="Times New Roman" w:hAnsi="Times New Roman" w:cs="Times New Roman"/>
          <w:b/>
          <w:sz w:val="28"/>
          <w:szCs w:val="28"/>
        </w:rPr>
      </w:pPr>
      <w:r w:rsidRPr="00D13B1C">
        <w:rPr>
          <w:rFonts w:ascii="Times New Roman" w:hAnsi="Times New Roman" w:cs="Times New Roman"/>
          <w:b/>
          <w:sz w:val="28"/>
          <w:szCs w:val="28"/>
        </w:rPr>
        <w:t>Карта оценки состояния развивающей предметно-пространственной среды МБДОУ</w:t>
      </w:r>
      <w:r w:rsidR="00D13B1C" w:rsidRPr="00D13B1C">
        <w:rPr>
          <w:rFonts w:ascii="Times New Roman" w:hAnsi="Times New Roman" w:cs="Times New Roman"/>
          <w:b/>
          <w:sz w:val="28"/>
          <w:szCs w:val="28"/>
        </w:rPr>
        <w:t xml:space="preserve"> «Александровский детский сад»</w:t>
      </w:r>
    </w:p>
    <w:p w:rsidR="00466923" w:rsidRDefault="00466923"/>
    <w:p w:rsidR="00466923" w:rsidRDefault="004669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624"/>
        <w:gridCol w:w="862"/>
        <w:gridCol w:w="2298"/>
      </w:tblGrid>
      <w:tr w:rsidR="00466923" w:rsidRPr="00466923" w:rsidTr="00D13B1C">
        <w:tc>
          <w:tcPr>
            <w:tcW w:w="561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24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Вопрос контрол</w:t>
            </w: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62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298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6923" w:rsidRPr="00466923" w:rsidTr="00132AF6">
        <w:tc>
          <w:tcPr>
            <w:tcW w:w="9345" w:type="dxa"/>
            <w:gridSpan w:val="4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1. Содержательная насыщенность сред</w:t>
            </w:r>
          </w:p>
        </w:tc>
      </w:tr>
      <w:tr w:rsidR="00466923" w:rsidRPr="00466923" w:rsidTr="00D13B1C">
        <w:tc>
          <w:tcPr>
            <w:tcW w:w="561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4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Объекты среды соответствуют возрастным возможностям 3 детей и содержанию ФОП ДО</w:t>
            </w:r>
          </w:p>
        </w:tc>
        <w:tc>
          <w:tcPr>
            <w:tcW w:w="862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23" w:rsidRPr="00466923" w:rsidTr="00D13B1C">
        <w:tc>
          <w:tcPr>
            <w:tcW w:w="561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24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Объекты среды достаточно разнообразны, чтобы обеспечить: 2 игровую активность; - познавательную активность; - исследовательскую и творческую активность; - экспериментирование с доступными детям материалами, в том числе с песком и водой</w:t>
            </w:r>
          </w:p>
        </w:tc>
        <w:tc>
          <w:tcPr>
            <w:tcW w:w="862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23" w:rsidRPr="00466923" w:rsidTr="00D13B1C">
        <w:tc>
          <w:tcPr>
            <w:tcW w:w="561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4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Оформленная среда доступна воспитанникам и соответствует 2 их возрастным потребностям во 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62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23" w:rsidRPr="00466923" w:rsidTr="005819C2">
        <w:tc>
          <w:tcPr>
            <w:tcW w:w="9345" w:type="dxa"/>
            <w:gridSpan w:val="4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466923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</w:tr>
      <w:tr w:rsidR="00466923" w:rsidRPr="00466923" w:rsidTr="00D13B1C">
        <w:tc>
          <w:tcPr>
            <w:tcW w:w="561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24" w:type="dxa"/>
          </w:tcPr>
          <w:p w:rsidR="00466923" w:rsidRPr="00466923" w:rsidRDefault="00466923" w:rsidP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Среда может видоизменяться от образовательной ситуации, в том числе интересов и возможностей детей в зависимости</w:t>
            </w: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от меняющихся</w:t>
            </w:r>
          </w:p>
        </w:tc>
        <w:tc>
          <w:tcPr>
            <w:tcW w:w="862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23" w:rsidRPr="00466923" w:rsidTr="006326DC">
        <w:tc>
          <w:tcPr>
            <w:tcW w:w="9345" w:type="dxa"/>
            <w:gridSpan w:val="4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466923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</w:tr>
      <w:tr w:rsidR="00466923" w:rsidRPr="00466923" w:rsidTr="00D13B1C">
        <w:tc>
          <w:tcPr>
            <w:tcW w:w="561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24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Среда обеспечивает возможность разнообразного 2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</w:t>
            </w: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62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23" w:rsidRPr="00466923" w:rsidTr="00DD54CA">
        <w:tc>
          <w:tcPr>
            <w:tcW w:w="9345" w:type="dxa"/>
            <w:gridSpan w:val="4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4. Вариативность сред</w:t>
            </w: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66923" w:rsidRPr="00466923" w:rsidTr="00D13B1C">
        <w:tc>
          <w:tcPr>
            <w:tcW w:w="561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24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Среда содержит ра</w:t>
            </w: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 xml:space="preserve">зные пространства — для игры, </w:t>
            </w: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конструирования, уединения</w:t>
            </w:r>
          </w:p>
        </w:tc>
        <w:tc>
          <w:tcPr>
            <w:tcW w:w="862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23" w:rsidRPr="00466923" w:rsidTr="00D13B1C">
        <w:tc>
          <w:tcPr>
            <w:tcW w:w="561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24" w:type="dxa"/>
          </w:tcPr>
          <w:p w:rsidR="00466923" w:rsidRPr="00466923" w:rsidRDefault="00466923" w:rsidP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В пространстве оборудованы центры интересов, которые дают возможность детям приобрести разнообразный опыт</w:t>
            </w:r>
          </w:p>
        </w:tc>
        <w:tc>
          <w:tcPr>
            <w:tcW w:w="862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23" w:rsidRPr="00466923" w:rsidTr="00D13B1C">
        <w:tc>
          <w:tcPr>
            <w:tcW w:w="561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24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Среда содержит разнообразные материалы, игры, игрушки 3 и оборудование, обеспечивающие свободный выбор детей</w:t>
            </w:r>
          </w:p>
        </w:tc>
        <w:tc>
          <w:tcPr>
            <w:tcW w:w="862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23" w:rsidRPr="00466923" w:rsidTr="00D13B1C">
        <w:tc>
          <w:tcPr>
            <w:tcW w:w="561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24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Игровой материал периодически меняется, появляются 3 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862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23" w:rsidRPr="00466923" w:rsidTr="00CE2A47">
        <w:tc>
          <w:tcPr>
            <w:tcW w:w="9345" w:type="dxa"/>
            <w:gridSpan w:val="4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5. Доступность сред</w:t>
            </w: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66923" w:rsidRPr="00466923" w:rsidTr="00D13B1C">
        <w:tc>
          <w:tcPr>
            <w:tcW w:w="561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24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Все помещения, где деятельность, доступны с ОВЗ и детей-инвалидов осуществляется образовательная 3 для воспитанников, в том числе</w:t>
            </w:r>
          </w:p>
        </w:tc>
        <w:tc>
          <w:tcPr>
            <w:tcW w:w="862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23" w:rsidRPr="00466923" w:rsidTr="00D13B1C">
        <w:tc>
          <w:tcPr>
            <w:tcW w:w="561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24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Дети, в том числе с ОВЗ, имеют свободный доступ к играм, 2 игрушкам, материалам, пособиям, обеспечивающим все основные виды детской активности</w:t>
            </w:r>
          </w:p>
        </w:tc>
        <w:tc>
          <w:tcPr>
            <w:tcW w:w="862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23" w:rsidRPr="00466923" w:rsidTr="00D13B1C">
        <w:tc>
          <w:tcPr>
            <w:tcW w:w="561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624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Все материалы и оборудование исправны</w:t>
            </w:r>
          </w:p>
        </w:tc>
        <w:tc>
          <w:tcPr>
            <w:tcW w:w="862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23" w:rsidRPr="00466923" w:rsidTr="00FE700A">
        <w:tc>
          <w:tcPr>
            <w:tcW w:w="9345" w:type="dxa"/>
            <w:gridSpan w:val="4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6. Безопасность среды</w:t>
            </w:r>
          </w:p>
        </w:tc>
      </w:tr>
      <w:tr w:rsidR="00466923" w:rsidRPr="00466923" w:rsidTr="00D13B1C">
        <w:tc>
          <w:tcPr>
            <w:tcW w:w="561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Все элементы среды соответствуют требованиям 3 по обеспечению надежности и безопасности их использования, в том числе санитарным требованиям</w:t>
            </w:r>
          </w:p>
        </w:tc>
        <w:tc>
          <w:tcPr>
            <w:tcW w:w="862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23" w:rsidRPr="00466923" w:rsidTr="00E13E28">
        <w:tc>
          <w:tcPr>
            <w:tcW w:w="9345" w:type="dxa"/>
            <w:gridSpan w:val="4"/>
          </w:tcPr>
          <w:p w:rsidR="00466923" w:rsidRPr="00466923" w:rsidRDefault="004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923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</w:tbl>
    <w:p w:rsidR="00D13B1C" w:rsidRDefault="00D13B1C">
      <w:pPr>
        <w:rPr>
          <w:rFonts w:ascii="Times New Roman" w:hAnsi="Times New Roman" w:cs="Times New Roman"/>
        </w:rPr>
      </w:pPr>
    </w:p>
    <w:p w:rsidR="00466923" w:rsidRPr="00D13B1C" w:rsidRDefault="00D13B1C">
      <w:pPr>
        <w:rPr>
          <w:rFonts w:ascii="Times New Roman" w:hAnsi="Times New Roman" w:cs="Times New Roman"/>
        </w:rPr>
      </w:pPr>
      <w:bookmarkStart w:id="0" w:name="_GoBack"/>
      <w:bookmarkEnd w:id="0"/>
      <w:r w:rsidRPr="00D13B1C">
        <w:rPr>
          <w:rFonts w:ascii="Times New Roman" w:hAnsi="Times New Roman" w:cs="Times New Roman"/>
        </w:rPr>
        <w:t>Критерии оценки в баллах: - «соответствует полностью» — 3 балла; - «частично соответствует» — 2 балла; - «не соответствует» — 1 балл.</w:t>
      </w:r>
    </w:p>
    <w:sectPr w:rsidR="00466923" w:rsidRPr="00D1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D8"/>
    <w:rsid w:val="00466923"/>
    <w:rsid w:val="00B267CE"/>
    <w:rsid w:val="00D043D8"/>
    <w:rsid w:val="00D13B1C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B66E"/>
  <w15:chartTrackingRefBased/>
  <w15:docId w15:val="{9BB7F119-37F1-4098-894A-3CE9511E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2023-11-10T08:09:00Z</dcterms:created>
  <dcterms:modified xsi:type="dcterms:W3CDTF">2023-11-10T08:22:00Z</dcterms:modified>
</cp:coreProperties>
</file>